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BBE" w:rsidRPr="00B85593" w:rsidRDefault="00405046" w:rsidP="00B85593">
      <w:pPr>
        <w:spacing w:line="360" w:lineRule="auto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B85593">
        <w:rPr>
          <w:rFonts w:asciiTheme="minorEastAsia" w:eastAsiaTheme="minorEastAsia" w:hAnsiTheme="minorEastAsia" w:hint="eastAsia"/>
          <w:b/>
          <w:sz w:val="28"/>
          <w:szCs w:val="28"/>
        </w:rPr>
        <w:t>华东师范大学城市与区域科学学院</w:t>
      </w:r>
    </w:p>
    <w:p w:rsidR="00855BBE" w:rsidRPr="00B85593" w:rsidRDefault="00405046" w:rsidP="00B85593">
      <w:pPr>
        <w:spacing w:line="360" w:lineRule="auto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B85593">
        <w:rPr>
          <w:rFonts w:asciiTheme="minorEastAsia" w:eastAsiaTheme="minorEastAsia" w:hAnsiTheme="minorEastAsia" w:hint="eastAsia"/>
          <w:b/>
          <w:sz w:val="28"/>
          <w:szCs w:val="28"/>
        </w:rPr>
        <w:t>本科</w:t>
      </w:r>
      <w:r w:rsidRPr="00B85593">
        <w:rPr>
          <w:rFonts w:asciiTheme="minorEastAsia" w:eastAsiaTheme="minorEastAsia" w:hAnsiTheme="minorEastAsia"/>
          <w:b/>
          <w:sz w:val="28"/>
          <w:szCs w:val="28"/>
        </w:rPr>
        <w:t>优秀毕业生</w:t>
      </w:r>
      <w:r w:rsidRPr="00B85593">
        <w:rPr>
          <w:rFonts w:asciiTheme="minorEastAsia" w:eastAsiaTheme="minorEastAsia" w:hAnsiTheme="minorEastAsia" w:hint="eastAsia"/>
          <w:b/>
          <w:sz w:val="28"/>
          <w:szCs w:val="28"/>
        </w:rPr>
        <w:t>评审实施细则</w:t>
      </w:r>
    </w:p>
    <w:p w:rsidR="00855BBE" w:rsidRDefault="00405046" w:rsidP="00B85593">
      <w:pPr>
        <w:spacing w:line="360" w:lineRule="auto"/>
        <w:ind w:firstLine="48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为了紧跟时代需要、体现我校高素质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综合型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人才培养的改革思路和激励导向，鼓励我校学生勤奋刻苦、积极向上，全面发展，对于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表现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突出的学生给予表彰和奖励，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根据</w:t>
      </w:r>
      <w:r w:rsidR="00B85593"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《华东师范大学本专科优秀毕业生评选实施办法》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及相关文件的内容，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结合我院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实际，特制定我院本科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优秀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毕业生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评审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实施细则。</w:t>
      </w:r>
    </w:p>
    <w:p w:rsidR="00855BBE" w:rsidRDefault="00405046" w:rsidP="00B85593">
      <w:pPr>
        <w:spacing w:line="360" w:lineRule="auto"/>
        <w:ind w:firstLine="480"/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一</w:t>
      </w:r>
      <w:r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  <w:t>、基本情况</w:t>
      </w:r>
    </w:p>
    <w:p w:rsidR="00855BBE" w:rsidRDefault="00405046" w:rsidP="00B85593">
      <w:pPr>
        <w:spacing w:line="360" w:lineRule="auto"/>
        <w:ind w:firstLine="48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1、评选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种类和人数。优秀毕业生分为上海市优秀毕业生和华东师范大学优秀毕业生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总人数为全校本、专科毕业生人数的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10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%。</w:t>
      </w:r>
    </w:p>
    <w:p w:rsidR="00855BBE" w:rsidRDefault="00405046" w:rsidP="00B85593">
      <w:pPr>
        <w:spacing w:line="360" w:lineRule="auto"/>
        <w:ind w:firstLine="48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2、根据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学校规定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城市与区域科学学院本次评选名额分配情况为市级优秀毕业生</w:t>
      </w:r>
      <w:r w:rsidR="00B85593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1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人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、校级优秀毕业生2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人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。名额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由</w:t>
      </w:r>
      <w:bookmarkStart w:id="0" w:name="_GoBack"/>
      <w:bookmarkEnd w:id="0"/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学校根据学院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本科生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毕业生总人数下拨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855BBE" w:rsidRDefault="00405046" w:rsidP="00B85593">
      <w:pPr>
        <w:spacing w:line="360" w:lineRule="auto"/>
        <w:ind w:firstLine="480"/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二</w:t>
      </w:r>
      <w:r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  <w:t>、申请条件</w:t>
      </w:r>
    </w:p>
    <w:p w:rsidR="00855BBE" w:rsidRDefault="00405046" w:rsidP="00B855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（一）</w:t>
      </w:r>
      <w:r w:rsidR="00B85593" w:rsidRPr="005579A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认真学习中国特色社会主义理论</w:t>
      </w:r>
      <w:r w:rsidR="00B85593" w:rsidRPr="005579A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，具有坚定正确的政治方向</w:t>
      </w:r>
      <w:r w:rsidR="00B85593" w:rsidRPr="005579A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</w:t>
      </w:r>
      <w:r w:rsidR="00B85593" w:rsidRPr="005579A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自觉</w:t>
      </w:r>
      <w:r w:rsidR="00B85593" w:rsidRPr="005579A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拥护党和国家的路线、方针、政策，</w:t>
      </w:r>
      <w:r w:rsidR="00B85593" w:rsidRPr="00255A7D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模范遵守国家法</w:t>
      </w:r>
      <w:r w:rsidR="00B85593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律和校纪校规</w:t>
      </w:r>
      <w:r w:rsidR="00B85593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B85593" w:rsidRPr="00B351AF" w:rsidRDefault="00B85593" w:rsidP="00B855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（二</w:t>
      </w:r>
      <w:r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）</w:t>
      </w:r>
      <w:r w:rsidRPr="00B351AF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具有正确的就业观和择业观，对响应国家号召献身国防事业，自愿赴西部、边远、贫困地区和艰苦行业等基层和重点领域、新兴领域、国际组织就业的毕业生，优先推荐评选。</w:t>
      </w:r>
    </w:p>
    <w:p w:rsidR="00B85593" w:rsidRDefault="00B85593" w:rsidP="00B855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lastRenderedPageBreak/>
        <w:t>（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三</w:t>
      </w:r>
      <w:r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）有良好的品德修养和行为习惯，尊重师长、团结同学，关心集体，乐于助人，积极参加社会实践和社会公益活动；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在大学期间，没有任何社会实践和社会公益活动经历的，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原则上</w:t>
      </w:r>
      <w:r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不列入评选对象。</w:t>
      </w:r>
    </w:p>
    <w:p w:rsidR="00B85593" w:rsidRDefault="00B85593" w:rsidP="00B855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5579A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（四）诚信意识较强和学术道德良好</w:t>
      </w:r>
      <w:r w:rsidRPr="005579A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，在校期间未受处分，无不良信用记录。</w:t>
      </w:r>
    </w:p>
    <w:p w:rsidR="00B85593" w:rsidRPr="00EA25E1" w:rsidRDefault="00B85593" w:rsidP="00B855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（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五</w:t>
      </w:r>
      <w:r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）</w:t>
      </w:r>
      <w:r w:rsidR="0055604D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本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科生还应符合以下条件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：</w:t>
      </w:r>
      <w:r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思想品德优秀、学习勤奋、成绩优良、积极参加社会工作。具备一个下述条件者有申请资格：</w:t>
      </w:r>
    </w:p>
    <w:p w:rsidR="00B85593" w:rsidRPr="00EA25E1" w:rsidRDefault="00B85593" w:rsidP="00B855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1、在学期间综合成绩排名在全年级（或专业或班级）前20%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以内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；</w:t>
      </w:r>
    </w:p>
    <w:p w:rsidR="00B85593" w:rsidRPr="00EA25E1" w:rsidRDefault="00B85593" w:rsidP="00B855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2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、在国家级以上的各种专业类竞赛中，获得三等奖及以上的荣誉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；</w:t>
      </w:r>
    </w:p>
    <w:p w:rsidR="00B85593" w:rsidRPr="00EA25E1" w:rsidRDefault="00B85593" w:rsidP="00B855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3、在校期间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，担任学生工作干部，工作表现突出，个人获得校级及以上的相关表彰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；</w:t>
      </w:r>
    </w:p>
    <w:p w:rsidR="00B85593" w:rsidRDefault="00B85593" w:rsidP="00B855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对虽未符合上述条件者，但在某一方面表现突出者，可由院系推荐并附上相关材料报学校批准，学校审批同意的可具有申请资格。</w:t>
      </w:r>
    </w:p>
    <w:p w:rsidR="00855BBE" w:rsidRDefault="00405046" w:rsidP="00B85593">
      <w:pPr>
        <w:spacing w:line="360" w:lineRule="auto"/>
        <w:ind w:firstLine="480"/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三</w:t>
      </w:r>
      <w:r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  <w:t>、学院评审程序</w:t>
      </w:r>
    </w:p>
    <w:p w:rsidR="00B85593" w:rsidRDefault="00B85593" w:rsidP="00B855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1、</w:t>
      </w:r>
      <w:r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符合上述"优秀毕业生的申请条件"的应届毕业生均有资格申请。拟申请的学生登录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学生工作信息平台（</w:t>
      </w:r>
      <w:r w:rsidRPr="00750A1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http://www.xsgzb.ecnu.edu.cn/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）</w:t>
      </w:r>
      <w:r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进行申请。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</w:t>
      </w:r>
      <w:r w:rsidRPr="0027623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申请者在学生工作部网站点击左上角“首页”菜单弹出的“系统登录”，登陆后在“奖助信息区”中，点击“本人奖助学金和荣誉奖励申请或获得一览”进</w:t>
      </w:r>
      <w:r w:rsidRPr="0027623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lastRenderedPageBreak/>
        <w:t>入申请界面，选择要申请的奖</w:t>
      </w:r>
      <w:r w:rsidR="0055604D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项</w:t>
      </w:r>
      <w:r w:rsidRPr="0027623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名称后，点击“新增”按钮，填写有关信息后保存即可。</w:t>
      </w:r>
    </w:p>
    <w:p w:rsidR="00855BBE" w:rsidRDefault="00405046" w:rsidP="00B85593">
      <w:pPr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2、辅导员对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网上申请的学生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按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拟定的条件进行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初审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，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然后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组织班级学生对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初审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后的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申请者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进行民主</w:t>
      </w:r>
      <w:r w:rsidR="00B85593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评议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。</w:t>
      </w:r>
    </w:p>
    <w:p w:rsidR="00855BBE" w:rsidRDefault="00405046" w:rsidP="00B85593">
      <w:pPr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3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、学院优秀毕业生评审委员会对</w:t>
      </w:r>
      <w:r w:rsidR="00817BF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经民主评议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推选出的参评者材料进行评议，并依据城区学院本科优秀毕业生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评定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细则进行审核，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并综合考虑学院党团组织和辅导员的意见后，</w:t>
      </w:r>
      <w:r w:rsidR="00817BF8" w:rsidRPr="006477AE">
        <w:rPr>
          <w:rFonts w:ascii="仿宋" w:eastAsia="仿宋" w:hAnsi="仿宋" w:cs="宋体" w:hint="eastAsia"/>
          <w:kern w:val="0"/>
          <w:sz w:val="28"/>
          <w:szCs w:val="28"/>
        </w:rPr>
        <w:t>差额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评选出华东师范大学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优秀毕业生和上海市优秀毕业生候选人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855BBE" w:rsidRDefault="00405046" w:rsidP="00B85593">
      <w:pPr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4、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学校学生工作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部门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推荐的优秀毕业生不占学院名额，但必须符合申请条件并通过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学院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组织的民主</w:t>
      </w:r>
      <w:r w:rsidR="00817BF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评议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及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学院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评审委员会的审核。</w:t>
      </w:r>
    </w:p>
    <w:p w:rsidR="00855BBE" w:rsidRDefault="00405046" w:rsidP="00B85593">
      <w:pPr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5、经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学院优秀毕业生评审委员会审核通过的名单</w:t>
      </w:r>
      <w:r w:rsidR="00975E11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在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学院内公示三天，无异议后，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学院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负责网上审批</w:t>
      </w:r>
      <w:r w:rsidR="00975E11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并在申请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材料上签署意见。</w:t>
      </w:r>
    </w:p>
    <w:p w:rsidR="00855BBE" w:rsidRDefault="00405046" w:rsidP="00B85593">
      <w:pPr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6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、公示期结束无异议，学院评审委员会将公示结果和相关材料上报华东师范大学学生资助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管理中心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855BBE" w:rsidRDefault="00405046" w:rsidP="00B85593">
      <w:pPr>
        <w:spacing w:line="360" w:lineRule="auto"/>
        <w:ind w:firstLine="480"/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四</w:t>
      </w:r>
      <w:r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  <w:t>、其他说明</w:t>
      </w:r>
    </w:p>
    <w:p w:rsidR="00817BF8" w:rsidRDefault="00817BF8" w:rsidP="00817BF8">
      <w:pPr>
        <w:spacing w:line="560" w:lineRule="exact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被评为优秀毕业生的学生在毕业前如有下列情况发生者，即取消其优秀毕业生称号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并回收相应荣誉证书：</w:t>
      </w:r>
    </w:p>
    <w:p w:rsidR="00817BF8" w:rsidRDefault="00817BF8" w:rsidP="00817BF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1、</w:t>
      </w:r>
      <w:r w:rsidRPr="00534921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离校前出现违法、违纪行为、品行不端或在离校过程中有不文明行为</w:t>
      </w:r>
      <w:r w:rsidRPr="004F0AE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者，或</w:t>
      </w:r>
      <w:r w:rsidRPr="004F0AE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受刑事或行政处分者</w:t>
      </w:r>
      <w:r w:rsidRPr="004F0AE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817BF8" w:rsidRDefault="00817BF8" w:rsidP="00817BF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2</w:t>
      </w:r>
      <w:r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、</w:t>
      </w:r>
      <w:r w:rsidRPr="006933D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不能按时毕业或不能获得学位者。</w:t>
      </w:r>
    </w:p>
    <w:p w:rsidR="00817BF8" w:rsidRDefault="00817BF8" w:rsidP="00817BF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3</w:t>
      </w:r>
      <w:r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、政治思想品德考评、毕业论文、教育（毕业）实习成绩在良以下者。</w:t>
      </w:r>
    </w:p>
    <w:p w:rsidR="00855BBE" w:rsidRDefault="00405046" w:rsidP="00B85593">
      <w:pPr>
        <w:spacing w:line="360" w:lineRule="auto"/>
        <w:ind w:firstLine="42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lastRenderedPageBreak/>
        <w:t>本实施细则的解释权归华东师范大学城市与区域科学学院优秀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毕业生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评审委员会。</w:t>
      </w:r>
    </w:p>
    <w:p w:rsidR="00817BF8" w:rsidRDefault="00405046" w:rsidP="00B85593">
      <w:pPr>
        <w:spacing w:line="360" w:lineRule="auto"/>
        <w:ind w:leftChars="1250" w:left="3605" w:right="560" w:hangingChars="350" w:hanging="98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华东师范大学城市与区域科学学院</w:t>
      </w:r>
    </w:p>
    <w:p w:rsidR="00855BBE" w:rsidRDefault="00405046" w:rsidP="00817BF8">
      <w:pPr>
        <w:spacing w:line="360" w:lineRule="auto"/>
        <w:ind w:leftChars="1584" w:left="3606" w:right="560" w:hangingChars="100" w:hanging="28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优秀毕业生评审委员会</w:t>
      </w:r>
    </w:p>
    <w:p w:rsidR="00855BBE" w:rsidRDefault="00405046" w:rsidP="00975E11">
      <w:pPr>
        <w:spacing w:line="360" w:lineRule="auto"/>
        <w:ind w:right="560" w:firstLineChars="1150" w:firstLine="322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二○一</w:t>
      </w:r>
      <w:r w:rsidR="00817BF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八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年三月二十</w:t>
      </w:r>
      <w:r w:rsidR="00817BF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一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日</w:t>
      </w:r>
    </w:p>
    <w:p w:rsidR="00855BBE" w:rsidRDefault="00855BBE" w:rsidP="00B85593">
      <w:pPr>
        <w:spacing w:line="360" w:lineRule="auto"/>
        <w:ind w:firstLine="480"/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</w:pPr>
    </w:p>
    <w:p w:rsidR="00855BBE" w:rsidRDefault="00855BBE" w:rsidP="00B85593">
      <w:pPr>
        <w:spacing w:line="360" w:lineRule="auto"/>
        <w:ind w:firstLine="48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</w:p>
    <w:sectPr w:rsidR="00855BBE" w:rsidSect="00855B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26F3" w:rsidRDefault="000026F3" w:rsidP="00B85593">
      <w:r>
        <w:separator/>
      </w:r>
    </w:p>
  </w:endnote>
  <w:endnote w:type="continuationSeparator" w:id="1">
    <w:p w:rsidR="000026F3" w:rsidRDefault="000026F3" w:rsidP="00B855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26F3" w:rsidRDefault="000026F3" w:rsidP="00B85593">
      <w:r>
        <w:separator/>
      </w:r>
    </w:p>
  </w:footnote>
  <w:footnote w:type="continuationSeparator" w:id="1">
    <w:p w:rsidR="000026F3" w:rsidRDefault="000026F3" w:rsidP="00B855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69B3"/>
    <w:rsid w:val="000026F3"/>
    <w:rsid w:val="002A253F"/>
    <w:rsid w:val="002E5122"/>
    <w:rsid w:val="002E7466"/>
    <w:rsid w:val="00336E85"/>
    <w:rsid w:val="003636E0"/>
    <w:rsid w:val="00405046"/>
    <w:rsid w:val="00475BAD"/>
    <w:rsid w:val="004F1BF2"/>
    <w:rsid w:val="0055604D"/>
    <w:rsid w:val="00643BC0"/>
    <w:rsid w:val="006477AE"/>
    <w:rsid w:val="00701D4C"/>
    <w:rsid w:val="007D69B3"/>
    <w:rsid w:val="00817BF8"/>
    <w:rsid w:val="00855BBE"/>
    <w:rsid w:val="008608CA"/>
    <w:rsid w:val="00975E11"/>
    <w:rsid w:val="009E4672"/>
    <w:rsid w:val="00A3648C"/>
    <w:rsid w:val="00AB1586"/>
    <w:rsid w:val="00B85593"/>
    <w:rsid w:val="00C27017"/>
    <w:rsid w:val="00D11732"/>
    <w:rsid w:val="00D500E6"/>
    <w:rsid w:val="00D6437D"/>
    <w:rsid w:val="00D74210"/>
    <w:rsid w:val="00DC4A44"/>
    <w:rsid w:val="00DD223B"/>
    <w:rsid w:val="00E30BD6"/>
    <w:rsid w:val="00E55620"/>
    <w:rsid w:val="00EA04D8"/>
    <w:rsid w:val="00FF5F2F"/>
    <w:rsid w:val="03B913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BBE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55B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55B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855BBE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sid w:val="00855BBE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55BB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476050-C630-4DB3-A75D-82CF5F861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229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5</cp:revision>
  <dcterms:created xsi:type="dcterms:W3CDTF">2018-03-21T03:17:00Z</dcterms:created>
  <dcterms:modified xsi:type="dcterms:W3CDTF">2018-03-23T02:12:00Z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